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4A7E" w:rsidRDefault="00E842DE">
      <w:pPr>
        <w:pBdr>
          <w:top w:val="nil"/>
          <w:left w:val="nil"/>
          <w:bottom w:val="nil"/>
          <w:right w:val="nil"/>
          <w:between w:val="nil"/>
        </w:pBdr>
        <w:ind w:left="18" w:right="-41"/>
        <w:jc w:val="center"/>
      </w:pPr>
      <w:bookmarkStart w:id="0" w:name="_GoBack"/>
      <w:bookmarkEnd w:id="0"/>
      <w:r>
        <w:rPr>
          <w:noProof/>
          <w:lang w:val="en-GB"/>
        </w:rPr>
        <w:drawing>
          <wp:inline distT="0" distB="0" distL="0" distR="0">
            <wp:extent cx="2187413" cy="1354113"/>
            <wp:effectExtent l="0" t="0" r="0" b="0"/>
            <wp:docPr id="2" name="image1.jpg" descr="LBH logo black.jpg"/>
            <wp:cNvGraphicFramePr/>
            <a:graphic xmlns:a="http://schemas.openxmlformats.org/drawingml/2006/main">
              <a:graphicData uri="http://schemas.openxmlformats.org/drawingml/2006/picture">
                <pic:pic xmlns:pic="http://schemas.openxmlformats.org/drawingml/2006/picture">
                  <pic:nvPicPr>
                    <pic:cNvPr id="0" name="image1.jpg" descr="LBH logo black.jpg"/>
                    <pic:cNvPicPr preferRelativeResize="0"/>
                  </pic:nvPicPr>
                  <pic:blipFill>
                    <a:blip r:embed="rId7"/>
                    <a:srcRect/>
                    <a:stretch>
                      <a:fillRect/>
                    </a:stretch>
                  </pic:blipFill>
                  <pic:spPr>
                    <a:xfrm>
                      <a:off x="0" y="0"/>
                      <a:ext cx="2187413" cy="1354113"/>
                    </a:xfrm>
                    <a:prstGeom prst="rect">
                      <a:avLst/>
                    </a:prstGeom>
                    <a:ln/>
                  </pic:spPr>
                </pic:pic>
              </a:graphicData>
            </a:graphic>
          </wp:inline>
        </w:drawing>
      </w:r>
    </w:p>
    <w:p w:rsidR="00664A7E" w:rsidRDefault="00664A7E">
      <w:pPr>
        <w:widowControl w:val="0"/>
        <w:spacing w:line="240" w:lineRule="auto"/>
      </w:pPr>
    </w:p>
    <w:p w:rsidR="00664A7E" w:rsidRDefault="00E842DE">
      <w:pPr>
        <w:jc w:val="center"/>
        <w:rPr>
          <w:b/>
          <w:sz w:val="28"/>
          <w:szCs w:val="28"/>
        </w:rPr>
      </w:pPr>
      <w:r>
        <w:rPr>
          <w:b/>
          <w:sz w:val="28"/>
          <w:szCs w:val="28"/>
        </w:rPr>
        <w:t>LBH SEND Advisory Service - Advice Line</w:t>
      </w:r>
    </w:p>
    <w:p w:rsidR="00664A7E" w:rsidRDefault="00664A7E">
      <w:pPr>
        <w:jc w:val="center"/>
        <w:rPr>
          <w:b/>
          <w:sz w:val="28"/>
          <w:szCs w:val="28"/>
        </w:rPr>
      </w:pPr>
    </w:p>
    <w:p w:rsidR="00664A7E" w:rsidRDefault="00E842DE">
      <w:r>
        <w:t xml:space="preserve">During this critical period of remote working and school closures, the Send Advisory Service will be offering support to parents, of children and young people with SEND and the professionals that work with these families via an advice line.  </w:t>
      </w:r>
    </w:p>
    <w:p w:rsidR="00664A7E" w:rsidRDefault="00664A7E"/>
    <w:p w:rsidR="00664A7E" w:rsidRDefault="00E842DE">
      <w:r>
        <w:t xml:space="preserve">We can help </w:t>
      </w:r>
      <w:r>
        <w:t>with resources/activities or just general advice during these uncertain times.</w:t>
      </w:r>
    </w:p>
    <w:p w:rsidR="00664A7E" w:rsidRDefault="00664A7E"/>
    <w:p w:rsidR="00664A7E" w:rsidRDefault="00E842DE">
      <w:r>
        <w:t xml:space="preserve">You may wish to contact us to discuss the following: </w:t>
      </w:r>
    </w:p>
    <w:p w:rsidR="00664A7E" w:rsidRDefault="00E842DE">
      <w:pPr>
        <w:numPr>
          <w:ilvl w:val="0"/>
          <w:numId w:val="3"/>
        </w:numPr>
      </w:pPr>
      <w:r>
        <w:t>Resources or advice for children and young people with Autism</w:t>
      </w:r>
    </w:p>
    <w:p w:rsidR="00664A7E" w:rsidRDefault="00E842DE">
      <w:pPr>
        <w:numPr>
          <w:ilvl w:val="0"/>
          <w:numId w:val="3"/>
        </w:numPr>
      </w:pPr>
      <w:r>
        <w:t>Resources or advice for children and young people with senso</w:t>
      </w:r>
      <w:r>
        <w:t>ry impairment difficulties</w:t>
      </w:r>
    </w:p>
    <w:p w:rsidR="00664A7E" w:rsidRDefault="00E842DE">
      <w:pPr>
        <w:numPr>
          <w:ilvl w:val="0"/>
          <w:numId w:val="3"/>
        </w:numPr>
      </w:pPr>
      <w:r>
        <w:t>Resources or advice for children and young people with other Special Educational Needs &amp; Disabilities</w:t>
      </w:r>
    </w:p>
    <w:p w:rsidR="00664A7E" w:rsidRDefault="00E842DE">
      <w:pPr>
        <w:numPr>
          <w:ilvl w:val="0"/>
          <w:numId w:val="3"/>
        </w:numPr>
      </w:pPr>
      <w:r>
        <w:t>Fun activities for the whole family</w:t>
      </w:r>
    </w:p>
    <w:p w:rsidR="00664A7E" w:rsidRDefault="00E842DE">
      <w:pPr>
        <w:numPr>
          <w:ilvl w:val="0"/>
          <w:numId w:val="3"/>
        </w:numPr>
      </w:pPr>
      <w:r>
        <w:t>Activities to help keep children and young people who are attending educational settings en</w:t>
      </w:r>
      <w:r>
        <w:t>gaged</w:t>
      </w:r>
    </w:p>
    <w:p w:rsidR="00664A7E" w:rsidRDefault="00E842DE">
      <w:pPr>
        <w:numPr>
          <w:ilvl w:val="0"/>
          <w:numId w:val="3"/>
        </w:numPr>
      </w:pPr>
      <w:r>
        <w:t>Support with successful risk assessing (educational settings)</w:t>
      </w:r>
    </w:p>
    <w:p w:rsidR="00664A7E" w:rsidRDefault="00E842DE">
      <w:pPr>
        <w:numPr>
          <w:ilvl w:val="0"/>
          <w:numId w:val="3"/>
        </w:numPr>
      </w:pPr>
      <w:r>
        <w:t>Sign-posting to existing council services</w:t>
      </w:r>
    </w:p>
    <w:p w:rsidR="00664A7E" w:rsidRDefault="00664A7E"/>
    <w:p w:rsidR="00664A7E" w:rsidRDefault="00E842DE">
      <w:r>
        <w:t>To access support, please email:</w:t>
      </w:r>
    </w:p>
    <w:p w:rsidR="00664A7E" w:rsidRDefault="00E842DE">
      <w:pPr>
        <w:numPr>
          <w:ilvl w:val="0"/>
          <w:numId w:val="2"/>
        </w:numPr>
      </w:pPr>
      <w:hyperlink r:id="rId8">
        <w:r>
          <w:rPr>
            <w:color w:val="1155CC"/>
            <w:u w:val="single"/>
          </w:rPr>
          <w:t>sasinclusion@hillingdon.gov.uk</w:t>
        </w:r>
      </w:hyperlink>
      <w:r>
        <w:t xml:space="preserve">  who </w:t>
      </w:r>
      <w:proofErr w:type="spellStart"/>
      <w:r>
        <w:t>specialise</w:t>
      </w:r>
      <w:proofErr w:type="spellEnd"/>
      <w:r>
        <w:t xml:space="preserve"> in provi</w:t>
      </w:r>
      <w:r>
        <w:t>ding support for children and young people aged 2 and above</w:t>
      </w:r>
    </w:p>
    <w:p w:rsidR="00664A7E" w:rsidRDefault="00E842DE">
      <w:pPr>
        <w:numPr>
          <w:ilvl w:val="0"/>
          <w:numId w:val="2"/>
        </w:numPr>
      </w:pPr>
      <w:r>
        <w:rPr>
          <w:color w:val="0000FF"/>
        </w:rPr>
        <w:t>sas</w:t>
      </w:r>
      <w:hyperlink r:id="rId9">
        <w:r>
          <w:rPr>
            <w:color w:val="1155CC"/>
            <w:u w:val="single"/>
          </w:rPr>
          <w:t>keywork@hillingdon.gov.uk</w:t>
        </w:r>
      </w:hyperlink>
      <w:r>
        <w:t xml:space="preserve">  who </w:t>
      </w:r>
      <w:proofErr w:type="spellStart"/>
      <w:r>
        <w:t>specialise</w:t>
      </w:r>
      <w:proofErr w:type="spellEnd"/>
      <w:r>
        <w:t xml:space="preserve"> in providing  whole family guidance and support</w:t>
      </w:r>
    </w:p>
    <w:p w:rsidR="00664A7E" w:rsidRDefault="00E842DE">
      <w:pPr>
        <w:numPr>
          <w:ilvl w:val="0"/>
          <w:numId w:val="2"/>
        </w:numPr>
      </w:pPr>
      <w:hyperlink r:id="rId10">
        <w:r>
          <w:rPr>
            <w:color w:val="1155CC"/>
            <w:u w:val="single"/>
          </w:rPr>
          <w:t>sassensory@hillingdon.gov.uk</w:t>
        </w:r>
      </w:hyperlink>
      <w:r>
        <w:t xml:space="preserve">  who </w:t>
      </w:r>
      <w:proofErr w:type="spellStart"/>
      <w:r>
        <w:t>specialise</w:t>
      </w:r>
      <w:proofErr w:type="spellEnd"/>
      <w:r>
        <w:t xml:space="preserve"> in providing support for children and young people with sensory impairment difficulties </w:t>
      </w:r>
    </w:p>
    <w:p w:rsidR="00664A7E" w:rsidRDefault="00664A7E"/>
    <w:p w:rsidR="00664A7E" w:rsidRDefault="00E842DE">
      <w:r>
        <w:t xml:space="preserve">Please provide us with the following information: </w:t>
      </w:r>
    </w:p>
    <w:p w:rsidR="00664A7E" w:rsidRDefault="00E842DE">
      <w:pPr>
        <w:numPr>
          <w:ilvl w:val="0"/>
          <w:numId w:val="1"/>
        </w:numPr>
      </w:pPr>
      <w:r>
        <w:t>Your name and the</w:t>
      </w:r>
      <w:r>
        <w:t xml:space="preserve"> telephone number you would like to be contacted on;</w:t>
      </w:r>
    </w:p>
    <w:p w:rsidR="00664A7E" w:rsidRDefault="00E842DE">
      <w:pPr>
        <w:numPr>
          <w:ilvl w:val="0"/>
          <w:numId w:val="1"/>
        </w:numPr>
      </w:pPr>
      <w:r>
        <w:t xml:space="preserve">The name of your child’s school; </w:t>
      </w:r>
    </w:p>
    <w:p w:rsidR="00664A7E" w:rsidRDefault="00E842DE">
      <w:pPr>
        <w:numPr>
          <w:ilvl w:val="0"/>
          <w:numId w:val="1"/>
        </w:numPr>
      </w:pPr>
      <w:r>
        <w:t xml:space="preserve">Times and dates you are not available; </w:t>
      </w:r>
    </w:p>
    <w:p w:rsidR="00664A7E" w:rsidRDefault="00E842DE">
      <w:pPr>
        <w:numPr>
          <w:ilvl w:val="0"/>
          <w:numId w:val="1"/>
        </w:numPr>
      </w:pPr>
      <w:r>
        <w:t xml:space="preserve">A brief description of the type of support/advice that you need </w:t>
      </w:r>
    </w:p>
    <w:p w:rsidR="00664A7E" w:rsidRDefault="00E842DE">
      <w:pPr>
        <w:spacing w:before="240"/>
      </w:pPr>
      <w:r>
        <w:t>We are uncertain of the demand for this type of support however;</w:t>
      </w:r>
      <w:r>
        <w:t xml:space="preserve"> we aim to get back to you within 24 hours</w:t>
      </w:r>
    </w:p>
    <w:sectPr w:rsidR="00664A7E">
      <w:headerReference w:type="default" r:id="rId11"/>
      <w:footerReference w:type="default" r:id="rId12"/>
      <w:headerReference w:type="first" r:id="rId13"/>
      <w:footerReference w:type="first" r:id="rId14"/>
      <w:pgSz w:w="11906" w:h="16838"/>
      <w:pgMar w:top="172" w:right="1152" w:bottom="0" w:left="1152" w:header="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42DE" w:rsidRDefault="00E842DE">
      <w:pPr>
        <w:spacing w:line="240" w:lineRule="auto"/>
      </w:pPr>
      <w:r>
        <w:separator/>
      </w:r>
    </w:p>
  </w:endnote>
  <w:endnote w:type="continuationSeparator" w:id="0">
    <w:p w:rsidR="00E842DE" w:rsidRDefault="00E842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4A7E" w:rsidRDefault="00664A7E">
    <w:pPr>
      <w:pBdr>
        <w:top w:val="nil"/>
        <w:left w:val="nil"/>
        <w:bottom w:val="nil"/>
        <w:right w:val="nil"/>
        <w:between w:val="nil"/>
      </w:pBdr>
      <w:spacing w:line="240" w:lineRule="auto"/>
      <w:ind w:firstLine="1180"/>
    </w:pPr>
  </w:p>
  <w:p w:rsidR="00664A7E" w:rsidRDefault="00664A7E">
    <w:pPr>
      <w:pBdr>
        <w:top w:val="nil"/>
        <w:left w:val="nil"/>
        <w:bottom w:val="nil"/>
        <w:right w:val="nil"/>
        <w:between w:val="nil"/>
      </w:pBdr>
      <w:spacing w:line="240" w:lineRule="auto"/>
      <w:ind w:firstLine="11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4A7E" w:rsidRDefault="00E842DE">
    <w:pPr>
      <w:pBdr>
        <w:top w:val="nil"/>
        <w:left w:val="nil"/>
        <w:bottom w:val="nil"/>
        <w:right w:val="nil"/>
        <w:between w:val="nil"/>
      </w:pBdr>
      <w:ind w:hanging="1152"/>
    </w:pPr>
    <w:r>
      <w:rPr>
        <w:noProof/>
        <w:lang w:val="en-GB"/>
      </w:rPr>
      <mc:AlternateContent>
        <mc:Choice Requires="wpg">
          <w:drawing>
            <wp:inline distT="0" distB="0" distL="0" distR="0">
              <wp:extent cx="7559993" cy="1796434"/>
              <wp:effectExtent l="0" t="0" r="0" b="0"/>
              <wp:docPr id="1" name="Group 1"/>
              <wp:cNvGraphicFramePr/>
              <a:graphic xmlns:a="http://schemas.openxmlformats.org/drawingml/2006/main">
                <a:graphicData uri="http://schemas.microsoft.com/office/word/2010/wordprocessingGroup">
                  <wpg:wgp>
                    <wpg:cNvGrpSpPr/>
                    <wpg:grpSpPr>
                      <a:xfrm>
                        <a:off x="0" y="0"/>
                        <a:ext cx="7559993" cy="1796434"/>
                        <a:chOff x="76200" y="152400"/>
                        <a:chExt cx="9601201" cy="2266800"/>
                      </a:xfrm>
                    </wpg:grpSpPr>
                    <pic:pic xmlns:pic="http://schemas.openxmlformats.org/drawingml/2006/picture">
                      <pic:nvPicPr>
                        <pic:cNvPr id="3" name="Shape 2" descr="swishPNG.png"/>
                        <pic:cNvPicPr preferRelativeResize="0"/>
                      </pic:nvPicPr>
                      <pic:blipFill rotWithShape="1">
                        <a:blip r:embed="rId1">
                          <a:alphaModFix/>
                        </a:blip>
                        <a:srcRect t="7347"/>
                        <a:stretch/>
                      </pic:blipFill>
                      <pic:spPr>
                        <a:xfrm>
                          <a:off x="76200" y="152400"/>
                          <a:ext cx="9601201" cy="1966075"/>
                        </a:xfrm>
                        <a:prstGeom prst="rect">
                          <a:avLst/>
                        </a:prstGeom>
                        <a:noFill/>
                        <a:ln>
                          <a:noFill/>
                        </a:ln>
                      </pic:spPr>
                    </pic:pic>
                    <wps:wsp>
                      <wps:cNvPr id="4" name="Text Box 4"/>
                      <wps:cNvSpPr txBox="1"/>
                      <wps:spPr>
                        <a:xfrm>
                          <a:off x="838200" y="609600"/>
                          <a:ext cx="3000000" cy="1809600"/>
                        </a:xfrm>
                        <a:prstGeom prst="rect">
                          <a:avLst/>
                        </a:prstGeom>
                        <a:noFill/>
                        <a:ln>
                          <a:noFill/>
                        </a:ln>
                      </wps:spPr>
                      <wps:txbx>
                        <w:txbxContent>
                          <w:p w:rsidR="00664A7E" w:rsidRDefault="00E842DE">
                            <w:pPr>
                              <w:spacing w:line="275" w:lineRule="auto"/>
                              <w:textDirection w:val="btLr"/>
                            </w:pPr>
                            <w:r>
                              <w:rPr>
                                <w:b/>
                                <w:color w:val="222222"/>
                                <w:highlight w:val="white"/>
                              </w:rPr>
                              <w:t>SEND Advisory Service</w:t>
                            </w:r>
                          </w:p>
                          <w:p w:rsidR="00664A7E" w:rsidRDefault="00E842DE">
                            <w:pPr>
                              <w:spacing w:line="275" w:lineRule="auto"/>
                              <w:textDirection w:val="btLr"/>
                            </w:pPr>
                            <w:r>
                              <w:rPr>
                                <w:b/>
                                <w:color w:val="222222"/>
                                <w:highlight w:val="white"/>
                              </w:rPr>
                              <w:t>SEND &amp; Inclusion</w:t>
                            </w:r>
                          </w:p>
                          <w:p w:rsidR="00664A7E" w:rsidRDefault="00E842DE">
                            <w:pPr>
                              <w:spacing w:line="275" w:lineRule="auto"/>
                              <w:textDirection w:val="btLr"/>
                            </w:pPr>
                            <w:r>
                              <w:rPr>
                                <w:b/>
                                <w:color w:val="000000"/>
                              </w:rPr>
                              <w:t xml:space="preserve">London Borough of </w:t>
                            </w:r>
                            <w:proofErr w:type="spellStart"/>
                            <w:r>
                              <w:rPr>
                                <w:b/>
                                <w:color w:val="000000"/>
                              </w:rPr>
                              <w:t>Hillingdon</w:t>
                            </w:r>
                            <w:proofErr w:type="spellEnd"/>
                            <w:r>
                              <w:rPr>
                                <w:b/>
                                <w:color w:val="000000"/>
                              </w:rPr>
                              <w:t xml:space="preserve"> </w:t>
                            </w:r>
                          </w:p>
                          <w:p w:rsidR="00664A7E" w:rsidRDefault="00E842DE">
                            <w:pPr>
                              <w:spacing w:line="275" w:lineRule="auto"/>
                              <w:textDirection w:val="btLr"/>
                            </w:pPr>
                            <w:r>
                              <w:rPr>
                                <w:b/>
                                <w:color w:val="000000"/>
                              </w:rPr>
                              <w:t>4E/02, Civic Centre, High Street</w:t>
                            </w:r>
                          </w:p>
                          <w:p w:rsidR="00664A7E" w:rsidRDefault="00E842DE">
                            <w:pPr>
                              <w:spacing w:line="275" w:lineRule="auto"/>
                              <w:textDirection w:val="btLr"/>
                            </w:pPr>
                            <w:r>
                              <w:rPr>
                                <w:b/>
                                <w:color w:val="000000"/>
                              </w:rPr>
                              <w:t>Uxbridge, Middlesex UB8 1UW</w:t>
                            </w:r>
                          </w:p>
                          <w:p w:rsidR="00664A7E" w:rsidRDefault="00E842DE">
                            <w:pPr>
                              <w:spacing w:line="275" w:lineRule="auto"/>
                              <w:textDirection w:val="btLr"/>
                            </w:pPr>
                            <w:r>
                              <w:rPr>
                                <w:b/>
                                <w:color w:val="000000"/>
                              </w:rPr>
                              <w:t>sasinclusion@hillingdon.gov.uk</w:t>
                            </w:r>
                          </w:p>
                        </w:txbxContent>
                      </wps:txbx>
                      <wps:bodyPr spcFirstLastPara="1" wrap="square" lIns="91425" tIns="91425" rIns="91425" bIns="91425" anchor="t" anchorCtr="0">
                        <a:noAutofit/>
                      </wps:bodyPr>
                    </wps:w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7559993" cy="1796434"/>
              <wp:effectExtent b="0" l="0" r="0" t="0"/>
              <wp:docPr id="1"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7559993" cy="1796434"/>
                      </a:xfrm>
                      <a:prstGeom prst="rect"/>
                      <a:ln/>
                    </pic:spPr>
                  </pic:pic>
                </a:graphicData>
              </a:graphic>
            </wp:inline>
          </w:drawing>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42DE" w:rsidRDefault="00E842DE">
      <w:pPr>
        <w:spacing w:line="240" w:lineRule="auto"/>
      </w:pPr>
      <w:r>
        <w:separator/>
      </w:r>
    </w:p>
  </w:footnote>
  <w:footnote w:type="continuationSeparator" w:id="0">
    <w:p w:rsidR="00E842DE" w:rsidRDefault="00E842D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4A7E" w:rsidRDefault="00664A7E">
    <w:pPr>
      <w:pBdr>
        <w:top w:val="nil"/>
        <w:left w:val="nil"/>
        <w:bottom w:val="nil"/>
        <w:right w:val="nil"/>
        <w:between w:val="nil"/>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4A7E" w:rsidRDefault="00664A7E">
    <w:pPr>
      <w:pBdr>
        <w:top w:val="nil"/>
        <w:left w:val="nil"/>
        <w:bottom w:val="nil"/>
        <w:right w:val="nil"/>
        <w:between w:val="nil"/>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F74686"/>
    <w:multiLevelType w:val="multilevel"/>
    <w:tmpl w:val="7D5828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51E248B"/>
    <w:multiLevelType w:val="multilevel"/>
    <w:tmpl w:val="63E24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74D4AC2"/>
    <w:multiLevelType w:val="multilevel"/>
    <w:tmpl w:val="9496A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A7E"/>
    <w:rsid w:val="00664A7E"/>
    <w:rsid w:val="007706C7"/>
    <w:rsid w:val="00E84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37FD98-6D6C-4008-BA42-52662E2FF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sasinclusion@hillingdon.gov.uk"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sassensory@hillingdon.gov.uk" TargetMode="External"/><Relationship Id="rId4" Type="http://schemas.openxmlformats.org/officeDocument/2006/relationships/webSettings" Target="webSettings.xml"/><Relationship Id="rId9" Type="http://schemas.openxmlformats.org/officeDocument/2006/relationships/hyperlink" Target="mailto:Saskey@hillingdon.gov.u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272</Words>
  <Characters>1557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Evans</dc:creator>
  <cp:lastModifiedBy>Claire Evans</cp:lastModifiedBy>
  <cp:revision>2</cp:revision>
  <dcterms:created xsi:type="dcterms:W3CDTF">2020-03-31T15:07:00Z</dcterms:created>
  <dcterms:modified xsi:type="dcterms:W3CDTF">2020-03-31T15:07:00Z</dcterms:modified>
</cp:coreProperties>
</file>